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C1" w:rsidRDefault="00213994" w:rsidP="000315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Santiago, 15 de mayo de 2017</w:t>
      </w:r>
    </w:p>
    <w:p w:rsidR="000315C1" w:rsidRDefault="000315C1" w:rsidP="000315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ES"/>
        </w:rPr>
      </w:pPr>
    </w:p>
    <w:p w:rsidR="000315C1" w:rsidRPr="000315C1" w:rsidRDefault="00213994" w:rsidP="000315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CIRCULAR 1’17</w:t>
      </w:r>
    </w:p>
    <w:p w:rsidR="000315C1" w:rsidRPr="000315C1" w:rsidRDefault="000315C1" w:rsidP="000315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315C1">
        <w:rPr>
          <w:rFonts w:ascii="Arial" w:hAnsi="Arial" w:cs="Arial"/>
          <w:b/>
          <w:sz w:val="22"/>
          <w:szCs w:val="22"/>
          <w:lang w:val="es-ES"/>
        </w:rPr>
        <w:t>GRUPO SCOUT CARILEUFÚ</w:t>
      </w:r>
    </w:p>
    <w:p w:rsidR="000315C1" w:rsidRPr="00213994" w:rsidRDefault="000315C1" w:rsidP="000315C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s-ES"/>
        </w:rPr>
      </w:pPr>
    </w:p>
    <w:p w:rsidR="00B92D63" w:rsidRDefault="00B92D63" w:rsidP="008F2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>
        <w:rPr>
          <w:rFonts w:asciiTheme="majorHAnsi" w:hAnsiTheme="majorHAnsi" w:cs="Arial"/>
          <w:color w:val="231446"/>
          <w:sz w:val="22"/>
          <w:szCs w:val="22"/>
          <w:lang w:val="es-ES"/>
        </w:rPr>
        <w:t>OCMPROMISO DE PARTICIPACIÓN</w:t>
      </w:r>
    </w:p>
    <w:p w:rsidR="00B92D63" w:rsidRDefault="00B92D63" w:rsidP="0023679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>
        <w:rPr>
          <w:rFonts w:asciiTheme="majorHAnsi" w:hAnsiTheme="majorHAnsi" w:cs="Arial"/>
          <w:color w:val="231446"/>
          <w:sz w:val="22"/>
          <w:szCs w:val="22"/>
          <w:lang w:val="es-ES"/>
        </w:rPr>
        <w:t>Como resultado de a reunión de padres de abril, se validó el protocolo de campamentos  y se instituyó la Hoja de Compromiso de los padres, lo que haremos cada añ</w:t>
      </w:r>
      <w:r w:rsidR="002367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o. La mayoría ya está al </w:t>
      </w:r>
      <w:proofErr w:type="spellStart"/>
      <w:r w:rsidR="00236794">
        <w:rPr>
          <w:rFonts w:asciiTheme="majorHAnsi" w:hAnsiTheme="majorHAnsi" w:cs="Arial"/>
          <w:color w:val="231446"/>
          <w:sz w:val="22"/>
          <w:szCs w:val="22"/>
          <w:lang w:val="es-ES"/>
        </w:rPr>
        <w:t>í</w:t>
      </w:r>
      <w:r>
        <w:rPr>
          <w:rFonts w:asciiTheme="majorHAnsi" w:hAnsiTheme="majorHAnsi" w:cs="Arial"/>
          <w:color w:val="231446"/>
          <w:sz w:val="22"/>
          <w:szCs w:val="22"/>
          <w:lang w:val="es-ES"/>
        </w:rPr>
        <w:t>ia</w:t>
      </w:r>
      <w:proofErr w:type="spellEnd"/>
      <w:r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 con esto, pero si no lo están</w:t>
      </w:r>
      <w:r w:rsidR="00236794">
        <w:rPr>
          <w:rFonts w:asciiTheme="majorHAnsi" w:hAnsiTheme="majorHAnsi" w:cs="Arial"/>
          <w:color w:val="231446"/>
          <w:sz w:val="22"/>
          <w:szCs w:val="22"/>
          <w:lang w:val="es-ES"/>
        </w:rPr>
        <w:t>,</w:t>
      </w:r>
      <w:r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 recuerden hacerla llegar, ya que no podrán participar en los campamentos sin esta hoja firmada. Uno de los temas importantes dice relación con </w:t>
      </w:r>
      <w:r w:rsidR="00236794">
        <w:rPr>
          <w:rFonts w:asciiTheme="majorHAnsi" w:hAnsiTheme="majorHAnsi" w:cs="Arial"/>
          <w:color w:val="231446"/>
          <w:sz w:val="22"/>
          <w:szCs w:val="22"/>
          <w:lang w:val="es-ES"/>
        </w:rPr>
        <w:t>el pago oportuno de las cuotas, la primera que vence hoy.</w:t>
      </w:r>
    </w:p>
    <w:p w:rsidR="00236794" w:rsidRDefault="00236794" w:rsidP="0023679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</w:p>
    <w:p w:rsidR="008F2891" w:rsidRDefault="008F2891" w:rsidP="008F2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>
        <w:rPr>
          <w:rFonts w:asciiTheme="majorHAnsi" w:hAnsiTheme="majorHAnsi" w:cs="Arial"/>
          <w:color w:val="231446"/>
          <w:sz w:val="22"/>
          <w:szCs w:val="22"/>
          <w:lang w:val="es-ES"/>
        </w:rPr>
        <w:t>CUOTAS</w:t>
      </w:r>
    </w:p>
    <w:p w:rsidR="000315C1" w:rsidRPr="00213994" w:rsidRDefault="00213994" w:rsidP="0021399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Queremos contarles que nuestro Consejo de Grupo decidió hace poco no realizar la inscripción de los jóvenes en la Asociación, sino sólo </w:t>
      </w:r>
      <w:r w:rsidR="008F2891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la de </w:t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los adultos, para no quedar desvinculados. Esto se fundamentó en una carta en la que exponemos la necesidad de que la Asociación regule e incorpore en s</w:t>
      </w:r>
      <w:bookmarkStart w:id="0" w:name="_GoBack"/>
      <w:bookmarkEnd w:id="0"/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u Reglamento la realidad de las unidades mixtas, lo que se acepta en la teoría, pero que nos provoca muchos inconvenientes en la práctica. Estos fondos se sumarán a lo disponible para campamentos:</w:t>
      </w:r>
    </w:p>
    <w:p w:rsidR="000315C1" w:rsidRPr="00213994" w:rsidRDefault="000315C1" w:rsidP="000315C1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213994">
        <w:rPr>
          <w:rFonts w:asciiTheme="majorHAnsi" w:hAnsiTheme="majorHAnsi" w:cs="Calibri"/>
          <w:sz w:val="22"/>
          <w:szCs w:val="22"/>
          <w:lang w:val="es-ES"/>
        </w:rPr>
        <w:t>Fecha tope:</w:t>
      </w:r>
    </w:p>
    <w:p w:rsidR="000315C1" w:rsidRPr="00213994" w:rsidRDefault="000315C1" w:rsidP="000315C1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>15 de Mayo</w:t>
      </w: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ab/>
      </w: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ab/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: $50.000 (Camp. Invierno)</w:t>
      </w:r>
    </w:p>
    <w:p w:rsidR="000315C1" w:rsidRPr="00213994" w:rsidRDefault="000315C1" w:rsidP="000315C1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>15 de Agosto</w:t>
      </w: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ab/>
      </w: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ab/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: $50.000 (Camp. Primavera y abono Verano)</w:t>
      </w:r>
    </w:p>
    <w:p w:rsidR="000315C1" w:rsidRPr="00213994" w:rsidRDefault="000315C1" w:rsidP="000315C1">
      <w:pPr>
        <w:widowControl w:val="0"/>
        <w:autoSpaceDE w:val="0"/>
        <w:autoSpaceDN w:val="0"/>
        <w:adjustRightInd w:val="0"/>
        <w:ind w:left="708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>15 de Noviembre</w:t>
      </w:r>
      <w:r w:rsidRPr="00213994">
        <w:rPr>
          <w:rFonts w:asciiTheme="majorHAnsi" w:hAnsiTheme="majorHAnsi" w:cs="Arial"/>
          <w:b/>
          <w:bCs/>
          <w:color w:val="231446"/>
          <w:sz w:val="22"/>
          <w:szCs w:val="22"/>
          <w:lang w:val="es-ES"/>
        </w:rPr>
        <w:tab/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: $50.000 a $100.000 (saldo Camp. Verano)</w:t>
      </w:r>
    </w:p>
    <w:p w:rsidR="000315C1" w:rsidRPr="00213994" w:rsidRDefault="00213994" w:rsidP="000315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213994">
        <w:rPr>
          <w:rFonts w:asciiTheme="majorHAnsi" w:hAnsiTheme="majorHAnsi" w:cs="Calibri"/>
          <w:sz w:val="22"/>
          <w:szCs w:val="22"/>
          <w:lang w:val="es-ES"/>
        </w:rPr>
        <w:t>No olvidar que:</w:t>
      </w:r>
    </w:p>
    <w:p w:rsidR="000315C1" w:rsidRPr="00213994" w:rsidRDefault="000315C1" w:rsidP="000315C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En caso de enfermedad o imposibilidad de asistir, el costo del campamento </w:t>
      </w:r>
      <w:r w:rsidR="00213994"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(variable según la unidad) </w:t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se abona a la cuota siguiente.</w:t>
      </w:r>
    </w:p>
    <w:p w:rsidR="000315C1" w:rsidRPr="00213994" w:rsidRDefault="000315C1" w:rsidP="000E15E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Los pagos </w:t>
      </w:r>
      <w:r w:rsidRPr="00213994">
        <w:rPr>
          <w:rFonts w:asciiTheme="majorHAnsi" w:hAnsiTheme="majorHAnsi" w:cs="Arial"/>
          <w:b/>
          <w:color w:val="231446"/>
          <w:sz w:val="22"/>
          <w:szCs w:val="22"/>
          <w:lang w:val="es-ES"/>
        </w:rPr>
        <w:t>sólo pueden hacerse por transferencia</w:t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, indicando claramente la familia y la cuota que cancela. Se pide evitar pagos directos a Lidia u otros.</w:t>
      </w:r>
      <w:r w:rsid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 Datos en carilufu.cl.</w:t>
      </w:r>
    </w:p>
    <w:p w:rsidR="000315C1" w:rsidRDefault="000315C1" w:rsidP="000E15E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Se paga por familia y se contempla un </w:t>
      </w:r>
      <w:r w:rsidRPr="00213994">
        <w:rPr>
          <w:rFonts w:asciiTheme="majorHAnsi" w:hAnsiTheme="majorHAnsi" w:cs="Arial"/>
          <w:b/>
          <w:color w:val="231446"/>
          <w:sz w:val="22"/>
          <w:szCs w:val="22"/>
          <w:lang w:val="es-ES"/>
        </w:rPr>
        <w:t>descuento</w:t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 del 5% por 2 hermanos y 10% por 3 hermanos en scout.</w:t>
      </w:r>
    </w:p>
    <w:p w:rsidR="00213994" w:rsidRPr="00213994" w:rsidRDefault="008F2891" w:rsidP="000E15E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>
        <w:rPr>
          <w:rFonts w:asciiTheme="majorHAnsi" w:hAnsiTheme="majorHAnsi" w:cs="Arial"/>
          <w:color w:val="231446"/>
          <w:sz w:val="22"/>
          <w:szCs w:val="22"/>
          <w:lang w:val="es-ES"/>
        </w:rPr>
        <w:t>Campamentos más caros como el de pioneros y caminantes podrían agregar cuotas adicionales.</w:t>
      </w:r>
    </w:p>
    <w:p w:rsidR="000315C1" w:rsidRPr="00213994" w:rsidRDefault="000315C1" w:rsidP="000E15E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Los nuevos agregan $</w:t>
      </w:r>
      <w:r w:rsidRPr="00213994">
        <w:rPr>
          <w:rFonts w:asciiTheme="majorHAnsi" w:hAnsiTheme="majorHAnsi" w:cs="Arial"/>
          <w:b/>
          <w:color w:val="231446"/>
          <w:sz w:val="22"/>
          <w:szCs w:val="22"/>
          <w:lang w:val="es-ES"/>
        </w:rPr>
        <w:t>5.000</w:t>
      </w: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 para pañolín e insignia de grupo.</w:t>
      </w:r>
    </w:p>
    <w:p w:rsidR="000315C1" w:rsidRDefault="000315C1" w:rsidP="000E15E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s-ES"/>
        </w:rPr>
      </w:pPr>
    </w:p>
    <w:p w:rsidR="008F2891" w:rsidRDefault="008F2891" w:rsidP="002367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>VENTAS</w:t>
      </w:r>
    </w:p>
    <w:p w:rsidR="008F2891" w:rsidRDefault="008F2891" w:rsidP="000E15E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s-ES"/>
        </w:rPr>
      </w:pPr>
      <w:r>
        <w:rPr>
          <w:rFonts w:asciiTheme="majorHAnsi" w:hAnsiTheme="majorHAnsi" w:cs="Calibri"/>
          <w:sz w:val="22"/>
          <w:szCs w:val="22"/>
          <w:lang w:val="es-ES"/>
        </w:rPr>
        <w:t xml:space="preserve">Los días sábado ya se encuentran disponibles para la venta en nuestra Cabaña Scout las camisas scout ($11.000), </w:t>
      </w:r>
      <w:proofErr w:type="spellStart"/>
      <w:r>
        <w:rPr>
          <w:rFonts w:asciiTheme="majorHAnsi" w:hAnsiTheme="majorHAnsi" w:cs="Calibri"/>
          <w:sz w:val="22"/>
          <w:szCs w:val="22"/>
          <w:lang w:val="es-ES"/>
        </w:rPr>
        <w:t>pañolines</w:t>
      </w:r>
      <w:proofErr w:type="spellEnd"/>
      <w:r>
        <w:rPr>
          <w:rFonts w:asciiTheme="majorHAnsi" w:hAnsiTheme="majorHAnsi" w:cs="Calibri"/>
          <w:sz w:val="22"/>
          <w:szCs w:val="22"/>
          <w:lang w:val="es-ES"/>
        </w:rPr>
        <w:t xml:space="preserve"> de grupo ($5.000) e insignias de grupo ($1.000). Esperamos a la brevedad ofrecer otros productos como </w:t>
      </w:r>
      <w:proofErr w:type="spellStart"/>
      <w:r>
        <w:rPr>
          <w:rFonts w:asciiTheme="majorHAnsi" w:hAnsiTheme="majorHAnsi" w:cs="Calibri"/>
          <w:sz w:val="22"/>
          <w:szCs w:val="22"/>
          <w:lang w:val="es-ES"/>
        </w:rPr>
        <w:t>pañolines</w:t>
      </w:r>
      <w:proofErr w:type="spellEnd"/>
      <w:r>
        <w:rPr>
          <w:rFonts w:asciiTheme="majorHAnsi" w:hAnsiTheme="majorHAnsi" w:cs="Calibri"/>
          <w:sz w:val="22"/>
          <w:szCs w:val="22"/>
          <w:lang w:val="es-ES"/>
        </w:rPr>
        <w:t xml:space="preserve"> de juego, </w:t>
      </w:r>
      <w:proofErr w:type="spellStart"/>
      <w:r>
        <w:rPr>
          <w:rFonts w:asciiTheme="majorHAnsi" w:hAnsiTheme="majorHAnsi" w:cs="Calibri"/>
          <w:sz w:val="22"/>
          <w:szCs w:val="22"/>
          <w:lang w:val="es-ES"/>
        </w:rPr>
        <w:t>poleras</w:t>
      </w:r>
      <w:proofErr w:type="spellEnd"/>
      <w:r>
        <w:rPr>
          <w:rFonts w:asciiTheme="majorHAnsi" w:hAnsiTheme="majorHAnsi" w:cs="Calibri"/>
          <w:sz w:val="22"/>
          <w:szCs w:val="22"/>
          <w:lang w:val="es-ES"/>
        </w:rPr>
        <w:t xml:space="preserve"> y turcos.</w:t>
      </w:r>
    </w:p>
    <w:p w:rsidR="008F2891" w:rsidRPr="00213994" w:rsidRDefault="008F2891" w:rsidP="000E15E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  <w:lang w:val="es-ES"/>
        </w:rPr>
      </w:pPr>
    </w:p>
    <w:p w:rsidR="000315C1" w:rsidRPr="00213994" w:rsidRDefault="000315C1" w:rsidP="000315C1">
      <w:pPr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</w:p>
    <w:p w:rsidR="000315C1" w:rsidRPr="00213994" w:rsidRDefault="000315C1" w:rsidP="000315C1">
      <w:pPr>
        <w:jc w:val="both"/>
        <w:rPr>
          <w:rFonts w:asciiTheme="majorHAnsi" w:hAnsiTheme="majorHAnsi" w:cs="Arial"/>
          <w:color w:val="231446"/>
          <w:sz w:val="22"/>
          <w:szCs w:val="22"/>
          <w:lang w:val="es-ES"/>
        </w:rPr>
      </w:pPr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Atentamente,</w:t>
      </w:r>
    </w:p>
    <w:p w:rsidR="000315C1" w:rsidRPr="00213994" w:rsidRDefault="000315C1" w:rsidP="000315C1">
      <w:pPr>
        <w:rPr>
          <w:rFonts w:asciiTheme="majorHAnsi" w:hAnsiTheme="majorHAnsi" w:cs="Arial"/>
          <w:color w:val="231446"/>
          <w:sz w:val="22"/>
          <w:szCs w:val="22"/>
          <w:lang w:val="es-ES"/>
        </w:rPr>
      </w:pPr>
    </w:p>
    <w:p w:rsidR="000315C1" w:rsidRPr="00213994" w:rsidRDefault="000315C1" w:rsidP="000315C1">
      <w:pPr>
        <w:rPr>
          <w:rFonts w:asciiTheme="majorHAnsi" w:hAnsiTheme="majorHAnsi"/>
          <w:sz w:val="22"/>
          <w:szCs w:val="22"/>
        </w:rPr>
      </w:pPr>
      <w:proofErr w:type="spellStart"/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>Staff</w:t>
      </w:r>
      <w:proofErr w:type="spellEnd"/>
      <w:r w:rsidRPr="00213994">
        <w:rPr>
          <w:rFonts w:asciiTheme="majorHAnsi" w:hAnsiTheme="majorHAnsi" w:cs="Arial"/>
          <w:color w:val="231446"/>
          <w:sz w:val="22"/>
          <w:szCs w:val="22"/>
          <w:lang w:val="es-ES"/>
        </w:rPr>
        <w:t xml:space="preserve"> de Jefes</w:t>
      </w:r>
    </w:p>
    <w:sectPr w:rsidR="000315C1" w:rsidRPr="00213994" w:rsidSect="007F7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CC7"/>
    <w:multiLevelType w:val="hybridMultilevel"/>
    <w:tmpl w:val="5F1AE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442C"/>
    <w:multiLevelType w:val="hybridMultilevel"/>
    <w:tmpl w:val="E4D6A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912EA"/>
    <w:multiLevelType w:val="hybridMultilevel"/>
    <w:tmpl w:val="BE3C89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C1"/>
    <w:rsid w:val="000315C1"/>
    <w:rsid w:val="000E15EC"/>
    <w:rsid w:val="00213994"/>
    <w:rsid w:val="00236794"/>
    <w:rsid w:val="0053417B"/>
    <w:rsid w:val="007F743F"/>
    <w:rsid w:val="008F2891"/>
    <w:rsid w:val="00B92D63"/>
    <w:rsid w:val="00D056AB"/>
    <w:rsid w:val="00E3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Ernst</dc:creator>
  <cp:keywords/>
  <dc:description/>
  <cp:lastModifiedBy>Cristian  Ernst</cp:lastModifiedBy>
  <cp:revision>2</cp:revision>
  <dcterms:created xsi:type="dcterms:W3CDTF">2017-05-15T16:14:00Z</dcterms:created>
  <dcterms:modified xsi:type="dcterms:W3CDTF">2017-05-15T16:14:00Z</dcterms:modified>
</cp:coreProperties>
</file>